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Региональный оператор возобновил обслуживание контейнерных площадок на Ольхоне после открытия паромной переправы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.05.2024 г.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Запуск паромной переправы позволил приступить к транспортировке отходов, которые не вывозились с острова с декабря 2023 года.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период приостановки паромного сообщения вывоз ТКО на большую землю был невозможен в связи с введенными ограничениями на грузоподъемность ледовой переправы до пяти тонн (масса мусоровоза с заполненным бункером составляет 10-16 тонн). Для временного размещения отходов администрацией муниципального образования была оборудована контейнерная площадка.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Региональный оператор возобновил обслуживание территории острова. Мусоровозы ежедневно совершают до пяти рейсов до полигона. К началу летнего сезона планируется вывести весь объем накопленных за зиму отходов. На сегодня вывезено более 20 тонн ТКО.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Напомним, что на региональном операторе лежит ответственность за ТКО только с момента их погрузки в мусоровоз. За состоянием контейнерных площадок обязан следить их собственник. В Ольхонском районе подавляющая часть контейнерных площадок принадлежит администрациям населенных пунктов.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